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3A" w:rsidRPr="00E4192C" w:rsidRDefault="00A51ED7" w:rsidP="00E4192C">
      <w:pPr>
        <w:jc w:val="center"/>
        <w:rPr>
          <w:rFonts w:ascii="方正小标宋_GBK" w:eastAsia="方正小标宋_GBK" w:hAnsi="方正小标宋_GBK" w:cs="方正小标宋_GBK"/>
          <w:sz w:val="44"/>
          <w:szCs w:val="44"/>
        </w:rPr>
      </w:pPr>
      <w:r w:rsidRPr="00E4192C">
        <w:rPr>
          <w:rFonts w:ascii="方正小标宋_GBK" w:eastAsia="方正小标宋_GBK" w:hAnsi="方正小标宋_GBK" w:cs="方正小标宋_GBK" w:hint="eastAsia"/>
          <w:sz w:val="44"/>
          <w:szCs w:val="44"/>
        </w:rPr>
        <w:t>关于开展</w:t>
      </w:r>
      <w:r w:rsidR="00FB1630">
        <w:rPr>
          <w:rFonts w:ascii="方正小标宋_GBK" w:eastAsia="方正小标宋_GBK" w:hAnsi="方正小标宋_GBK" w:cs="方正小标宋_GBK" w:hint="eastAsia"/>
          <w:sz w:val="44"/>
          <w:szCs w:val="44"/>
        </w:rPr>
        <w:t>2019年</w:t>
      </w:r>
      <w:r w:rsidR="00A05B5F" w:rsidRPr="00E4192C">
        <w:rPr>
          <w:rFonts w:ascii="方正小标宋_GBK" w:eastAsia="方正小标宋_GBK" w:hAnsi="方正小标宋_GBK" w:cs="方正小标宋_GBK" w:hint="eastAsia"/>
          <w:sz w:val="44"/>
          <w:szCs w:val="44"/>
        </w:rPr>
        <w:t>秋季学期和国庆节期间</w:t>
      </w:r>
    </w:p>
    <w:p w:rsidR="0015383A" w:rsidRDefault="00A51ED7" w:rsidP="00E4192C">
      <w:pPr>
        <w:jc w:val="center"/>
        <w:rPr>
          <w:rFonts w:ascii="方正小标宋_GBK" w:eastAsia="方正小标宋_GBK" w:hAnsi="方正小标宋_GBK" w:cs="方正小标宋_GBK" w:hint="eastAsia"/>
          <w:sz w:val="44"/>
          <w:szCs w:val="44"/>
        </w:rPr>
      </w:pPr>
      <w:r w:rsidRPr="00E4192C">
        <w:rPr>
          <w:rFonts w:ascii="方正小标宋_GBK" w:eastAsia="方正小标宋_GBK" w:hAnsi="方正小标宋_GBK" w:cs="方正小标宋_GBK" w:hint="eastAsia"/>
          <w:sz w:val="44"/>
          <w:szCs w:val="44"/>
        </w:rPr>
        <w:t>校园安全大检查工作的通知</w:t>
      </w:r>
    </w:p>
    <w:p w:rsidR="00E4192C" w:rsidRPr="00E4192C" w:rsidRDefault="00E4192C" w:rsidP="00E4192C">
      <w:pPr>
        <w:jc w:val="center"/>
        <w:rPr>
          <w:rFonts w:ascii="方正小标宋_GBK" w:eastAsia="方正小标宋_GBK" w:hAnsi="方正小标宋_GBK" w:cs="方正小标宋_GBK"/>
          <w:sz w:val="44"/>
          <w:szCs w:val="44"/>
        </w:rPr>
      </w:pPr>
    </w:p>
    <w:p w:rsidR="0015383A" w:rsidRPr="00E4192C" w:rsidRDefault="001C3403" w:rsidP="00E4192C">
      <w:pPr>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各</w:t>
      </w:r>
      <w:r w:rsidR="00FB1630">
        <w:rPr>
          <w:rFonts w:ascii="方正仿宋_GBK" w:eastAsia="方正仿宋_GBK" w:hAnsi="方正仿宋_GBK" w:cs="方正仿宋_GBK" w:hint="eastAsia"/>
          <w:sz w:val="32"/>
          <w:szCs w:val="32"/>
        </w:rPr>
        <w:t>相关</w:t>
      </w:r>
      <w:r w:rsidRPr="00E4192C">
        <w:rPr>
          <w:rFonts w:ascii="方正仿宋_GBK" w:eastAsia="方正仿宋_GBK" w:hAnsi="方正仿宋_GBK" w:cs="方正仿宋_GBK" w:hint="eastAsia"/>
          <w:sz w:val="32"/>
          <w:szCs w:val="32"/>
        </w:rPr>
        <w:t>部门、单位</w:t>
      </w:r>
      <w:r w:rsidR="00A51ED7" w:rsidRPr="00E4192C">
        <w:rPr>
          <w:rFonts w:ascii="方正仿宋_GBK" w:eastAsia="方正仿宋_GBK" w:hAnsi="方正仿宋_GBK" w:cs="方正仿宋_GBK" w:hint="eastAsia"/>
          <w:sz w:val="32"/>
          <w:szCs w:val="32"/>
        </w:rPr>
        <w:t>：</w:t>
      </w:r>
    </w:p>
    <w:p w:rsidR="0015383A" w:rsidRPr="00E4192C" w:rsidRDefault="00A51ED7" w:rsidP="00E4192C">
      <w:pPr>
        <w:ind w:firstLineChars="200" w:firstLine="640"/>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根据教育部《关于切实加强秋季学期和国庆期间学校安全生产工作的通知》（教发司</w:t>
      </w:r>
      <w:r w:rsidRPr="00E4192C">
        <w:rPr>
          <w:rFonts w:ascii="方正仿宋_GBK" w:eastAsia="方正仿宋_GBK" w:hAnsi="微软雅黑" w:cs="微软雅黑" w:hint="eastAsia"/>
          <w:sz w:val="32"/>
          <w:szCs w:val="32"/>
        </w:rPr>
        <w:t>〔2019〕217号</w:t>
      </w:r>
      <w:r w:rsidRPr="00E4192C">
        <w:rPr>
          <w:rFonts w:ascii="方正仿宋_GBK" w:eastAsia="方正仿宋_GBK" w:hAnsi="方正仿宋_GBK" w:cs="方正仿宋_GBK" w:hint="eastAsia"/>
          <w:sz w:val="32"/>
          <w:szCs w:val="32"/>
        </w:rPr>
        <w:t>）</w:t>
      </w:r>
      <w:r w:rsidR="008F41CF" w:rsidRPr="00E4192C">
        <w:rPr>
          <w:rFonts w:ascii="方正仿宋_GBK" w:eastAsia="方正仿宋_GBK" w:hAnsi="方正仿宋_GBK" w:cs="方正仿宋_GBK" w:hint="eastAsia"/>
          <w:sz w:val="32"/>
          <w:szCs w:val="32"/>
        </w:rPr>
        <w:t>、</w:t>
      </w:r>
      <w:r w:rsidRPr="00E4192C">
        <w:rPr>
          <w:rFonts w:ascii="方正仿宋_GBK" w:eastAsia="方正仿宋_GBK" w:hAnsi="方正仿宋_GBK" w:cs="方正仿宋_GBK" w:hint="eastAsia"/>
          <w:sz w:val="32"/>
          <w:szCs w:val="32"/>
        </w:rPr>
        <w:t>《省安全生产委员会办公室转发国务院安委办公室应急管理部门关于切实加强当前安全防范工作的通知》（苏安电办</w:t>
      </w:r>
      <w:r w:rsidRPr="00E4192C">
        <w:rPr>
          <w:rFonts w:ascii="方正仿宋_GBK" w:eastAsia="方正仿宋_GBK" w:hAnsi="微软雅黑" w:cs="微软雅黑" w:hint="eastAsia"/>
          <w:sz w:val="32"/>
          <w:szCs w:val="32"/>
        </w:rPr>
        <w:t>〔2019〕24号</w:t>
      </w:r>
      <w:r w:rsidRPr="00E4192C">
        <w:rPr>
          <w:rFonts w:ascii="方正仿宋_GBK" w:eastAsia="方正仿宋_GBK" w:hAnsi="方正仿宋_GBK" w:cs="方正仿宋_GBK" w:hint="eastAsia"/>
          <w:sz w:val="32"/>
          <w:szCs w:val="32"/>
        </w:rPr>
        <w:t>）</w:t>
      </w:r>
      <w:r w:rsidR="008F41CF" w:rsidRPr="00E4192C">
        <w:rPr>
          <w:rFonts w:ascii="方正仿宋_GBK" w:eastAsia="方正仿宋_GBK" w:hAnsi="方正仿宋_GBK" w:cs="方正仿宋_GBK" w:hint="eastAsia"/>
          <w:sz w:val="32"/>
          <w:szCs w:val="32"/>
        </w:rPr>
        <w:t>《省教育厅关于切实加强秋季学期和国庆期间学校安全生产工作的通知》（苏教安函</w:t>
      </w:r>
      <w:r w:rsidR="008F41CF" w:rsidRPr="00E4192C">
        <w:rPr>
          <w:rFonts w:ascii="方正仿宋_GBK" w:eastAsia="方正仿宋_GBK" w:hAnsi="微软雅黑" w:cs="微软雅黑" w:hint="eastAsia"/>
          <w:sz w:val="32"/>
          <w:szCs w:val="32"/>
        </w:rPr>
        <w:t>〔2019〕9号</w:t>
      </w:r>
      <w:r w:rsidR="008F41CF" w:rsidRPr="00E4192C">
        <w:rPr>
          <w:rFonts w:ascii="方正仿宋_GBK" w:eastAsia="方正仿宋_GBK" w:hAnsi="方正仿宋_GBK" w:cs="方正仿宋_GBK" w:hint="eastAsia"/>
          <w:sz w:val="32"/>
          <w:szCs w:val="32"/>
        </w:rPr>
        <w:t>）</w:t>
      </w:r>
      <w:r w:rsidRPr="00E4192C">
        <w:rPr>
          <w:rFonts w:ascii="方正仿宋_GBK" w:eastAsia="方正仿宋_GBK" w:hAnsi="方正仿宋_GBK" w:cs="方正仿宋_GBK" w:hint="eastAsia"/>
          <w:sz w:val="32"/>
          <w:szCs w:val="32"/>
        </w:rPr>
        <w:t>要求，结合当前时段的工作重点和我校安全工作实际，各部门将检查工作重点梳理清晰，明确责任，形成长期高压态势，确保校园长期平安稳定。</w:t>
      </w:r>
    </w:p>
    <w:p w:rsidR="0015383A" w:rsidRPr="00FB1630" w:rsidRDefault="00A51ED7" w:rsidP="00E4192C">
      <w:pPr>
        <w:pStyle w:val="a6"/>
        <w:numPr>
          <w:ilvl w:val="0"/>
          <w:numId w:val="2"/>
        </w:numPr>
        <w:ind w:firstLineChars="0"/>
        <w:rPr>
          <w:rFonts w:ascii="黑体" w:eastAsia="黑体" w:hAnsi="黑体" w:cs="方正仿宋_GBK" w:hint="eastAsia"/>
          <w:sz w:val="32"/>
          <w:szCs w:val="32"/>
        </w:rPr>
      </w:pPr>
      <w:r w:rsidRPr="00FB1630">
        <w:rPr>
          <w:rFonts w:ascii="黑体" w:eastAsia="黑体" w:hAnsi="黑体" w:cs="方正仿宋_GBK" w:hint="eastAsia"/>
          <w:sz w:val="32"/>
          <w:szCs w:val="32"/>
        </w:rPr>
        <w:t>职责分工</w:t>
      </w:r>
    </w:p>
    <w:p w:rsidR="0015383A" w:rsidRPr="00E4192C" w:rsidRDefault="00A51ED7" w:rsidP="00E4192C">
      <w:pPr>
        <w:ind w:firstLine="560"/>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根据我校安全工作实际和各部门职责分工，现将本次检查的各部门职责分工和工作重点明确如下：</w:t>
      </w:r>
    </w:p>
    <w:p w:rsidR="0015383A" w:rsidRPr="00E4192C" w:rsidRDefault="00A51ED7" w:rsidP="00E4192C">
      <w:pPr>
        <w:ind w:firstLine="560"/>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保卫处：负责全校消防设施、安防设施维护，新生入学安全教育、安全管理规定、各类突发事处置预案，组织开展全面安全督查等工作。</w:t>
      </w:r>
    </w:p>
    <w:p w:rsidR="0015383A" w:rsidRPr="00E4192C" w:rsidRDefault="00A51ED7" w:rsidP="00E4192C">
      <w:pPr>
        <w:ind w:firstLine="560"/>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学工处：负责学生日常管理、特殊学生关注、突发事件</w:t>
      </w:r>
      <w:r w:rsidRPr="00E4192C">
        <w:rPr>
          <w:rFonts w:ascii="方正仿宋_GBK" w:eastAsia="方正仿宋_GBK" w:hAnsi="方正仿宋_GBK" w:cs="方正仿宋_GBK" w:hint="eastAsia"/>
          <w:sz w:val="32"/>
          <w:szCs w:val="32"/>
        </w:rPr>
        <w:lastRenderedPageBreak/>
        <w:t>应急处置、对假期出行和留校学生是否有常态化的安全教育机制等工作。</w:t>
      </w:r>
    </w:p>
    <w:p w:rsidR="0015383A" w:rsidRPr="00E4192C" w:rsidRDefault="00A51ED7" w:rsidP="00E4192C">
      <w:pPr>
        <w:ind w:firstLine="560"/>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国资处：负责实验室安全教育及安全责任落实、实验室管理机制、实验室安全管理规定、危化品等重点危险源的管理、三废处置工作、老旧设备报废等工作。</w:t>
      </w:r>
    </w:p>
    <w:p w:rsidR="0015383A" w:rsidRPr="00E4192C" w:rsidRDefault="00A51ED7" w:rsidP="00E4192C">
      <w:pPr>
        <w:ind w:firstLine="560"/>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基建后勤处：负责校园建设工地安全、特种设备按期检验、校园强电、校舍及建筑施工安全管理、公寓和楼宇违规使用大功率电器现象</w:t>
      </w:r>
      <w:r w:rsidR="00162F82" w:rsidRPr="00E4192C">
        <w:rPr>
          <w:rFonts w:ascii="方正仿宋_GBK" w:eastAsia="方正仿宋_GBK" w:hAnsi="方正仿宋_GBK" w:cs="方正仿宋_GBK" w:hint="eastAsia"/>
          <w:sz w:val="32"/>
          <w:szCs w:val="32"/>
        </w:rPr>
        <w:t>、食品卫生安全、水箱清洗工作、直饮水按时水样送检、疾病预防宣传</w:t>
      </w:r>
      <w:r w:rsidRPr="00E4192C">
        <w:rPr>
          <w:rFonts w:ascii="方正仿宋_GBK" w:eastAsia="方正仿宋_GBK" w:hAnsi="方正仿宋_GBK" w:cs="方正仿宋_GBK" w:hint="eastAsia"/>
          <w:sz w:val="32"/>
          <w:szCs w:val="32"/>
        </w:rPr>
        <w:t>等工作。</w:t>
      </w:r>
    </w:p>
    <w:p w:rsidR="0015383A" w:rsidRPr="00E4192C" w:rsidRDefault="00A51ED7" w:rsidP="00E4192C">
      <w:pPr>
        <w:ind w:firstLine="560"/>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后勤集团：负责管理校园门面房安全、食堂和食品安全管理、危化品仓库安全等工作。</w:t>
      </w:r>
    </w:p>
    <w:p w:rsidR="0015383A" w:rsidRPr="00E4192C" w:rsidRDefault="00A51ED7" w:rsidP="00E4192C">
      <w:pPr>
        <w:ind w:firstLine="560"/>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图书与信息中心：负责弱电间安全管理和图书馆安全等工作。</w:t>
      </w:r>
    </w:p>
    <w:p w:rsidR="00B2661B" w:rsidRPr="00E4192C" w:rsidRDefault="00B2661B" w:rsidP="00E4192C">
      <w:pPr>
        <w:ind w:firstLine="560"/>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各院部：负责本单位安全自查、安全教育。</w:t>
      </w:r>
    </w:p>
    <w:p w:rsidR="00FB1630" w:rsidRDefault="00A51ED7" w:rsidP="00FB1630">
      <w:pPr>
        <w:ind w:firstLine="560"/>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各部门应根据各自工作，重点关注，全面协调，扎实开展安全检查和隐患排查治理工作，将安全问题解决在萌芽中，确保校园安全。</w:t>
      </w:r>
    </w:p>
    <w:p w:rsidR="0015383A" w:rsidRPr="00FB1630" w:rsidRDefault="001F69E9" w:rsidP="00FB1630">
      <w:pPr>
        <w:ind w:firstLine="560"/>
        <w:rPr>
          <w:rFonts w:ascii="方正仿宋_GBK" w:eastAsia="方正仿宋_GBK" w:hAnsi="方正仿宋_GBK" w:cs="方正仿宋_GBK" w:hint="eastAsia"/>
          <w:sz w:val="32"/>
          <w:szCs w:val="32"/>
        </w:rPr>
      </w:pPr>
      <w:r w:rsidRPr="00FB1630">
        <w:rPr>
          <w:rFonts w:ascii="黑体" w:eastAsia="黑体" w:hAnsi="黑体" w:cs="方正仿宋_GBK" w:hint="eastAsia"/>
          <w:sz w:val="32"/>
          <w:szCs w:val="32"/>
        </w:rPr>
        <w:t>二</w:t>
      </w:r>
      <w:r w:rsidR="00A51ED7" w:rsidRPr="00FB1630">
        <w:rPr>
          <w:rFonts w:ascii="黑体" w:eastAsia="黑体" w:hAnsi="黑体" w:cs="方正仿宋_GBK" w:hint="eastAsia"/>
          <w:sz w:val="32"/>
          <w:szCs w:val="32"/>
        </w:rPr>
        <w:t>、检查时间</w:t>
      </w:r>
    </w:p>
    <w:p w:rsidR="00FB1630" w:rsidRDefault="00A51ED7" w:rsidP="00FB1630">
      <w:pPr>
        <w:ind w:firstLineChars="200" w:firstLine="640"/>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本次检查从9月2</w:t>
      </w:r>
      <w:r w:rsidR="00E4192C">
        <w:rPr>
          <w:rFonts w:ascii="方正仿宋_GBK" w:eastAsia="方正仿宋_GBK" w:hAnsi="方正仿宋_GBK" w:cs="方正仿宋_GBK" w:hint="eastAsia"/>
          <w:sz w:val="32"/>
          <w:szCs w:val="32"/>
        </w:rPr>
        <w:t>3</w:t>
      </w:r>
      <w:r w:rsidRPr="00E4192C">
        <w:rPr>
          <w:rFonts w:ascii="方正仿宋_GBK" w:eastAsia="方正仿宋_GBK" w:hAnsi="方正仿宋_GBK" w:cs="方正仿宋_GBK" w:hint="eastAsia"/>
          <w:sz w:val="32"/>
          <w:szCs w:val="32"/>
        </w:rPr>
        <w:t>日开始，至9月28日结束。</w:t>
      </w:r>
    </w:p>
    <w:p w:rsidR="0015383A" w:rsidRPr="00FB1630" w:rsidRDefault="001F69E9" w:rsidP="00FB1630">
      <w:pPr>
        <w:ind w:firstLineChars="200" w:firstLine="640"/>
        <w:rPr>
          <w:rFonts w:ascii="黑体" w:eastAsia="黑体" w:hAnsi="黑体" w:cs="方正仿宋_GBK" w:hint="eastAsia"/>
          <w:sz w:val="32"/>
          <w:szCs w:val="32"/>
        </w:rPr>
      </w:pPr>
      <w:r w:rsidRPr="00FB1630">
        <w:rPr>
          <w:rFonts w:ascii="黑体" w:eastAsia="黑体" w:hAnsi="黑体" w:cs="方正仿宋_GBK" w:hint="eastAsia"/>
          <w:sz w:val="32"/>
          <w:szCs w:val="32"/>
        </w:rPr>
        <w:t>三</w:t>
      </w:r>
      <w:r w:rsidR="00A51ED7" w:rsidRPr="00FB1630">
        <w:rPr>
          <w:rFonts w:ascii="黑体" w:eastAsia="黑体" w:hAnsi="黑体" w:cs="方正仿宋_GBK" w:hint="eastAsia"/>
          <w:sz w:val="32"/>
          <w:szCs w:val="32"/>
        </w:rPr>
        <w:t>、检查内容</w:t>
      </w:r>
    </w:p>
    <w:p w:rsidR="0015383A" w:rsidRPr="00E4192C" w:rsidRDefault="00A51ED7" w:rsidP="00E4192C">
      <w:pPr>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 xml:space="preserve">   本次检查以隐患排查治理为核心，认真落实安全责任。采取部门现场检查督查方式，各安全责任部门将检查工作细</w:t>
      </w:r>
      <w:r w:rsidRPr="00E4192C">
        <w:rPr>
          <w:rFonts w:ascii="方正仿宋_GBK" w:eastAsia="方正仿宋_GBK" w:hAnsi="方正仿宋_GBK" w:cs="方正仿宋_GBK" w:hint="eastAsia"/>
          <w:sz w:val="32"/>
          <w:szCs w:val="32"/>
        </w:rPr>
        <w:lastRenderedPageBreak/>
        <w:t>化部署，落到实处。各部门应在检查中做好记录，形成台账（见附件），做到发现隐患，及时整改。能现场整改的隐患，现场治理整改；不能现场整改完成的隐患，设立整改期限，限时督促整改到位。对于发现的单独部门无法解决的问题，应及时向上级领导和校保卫部门反映，协调部门联动，做到安全问题综合治理，确保问题隐患及时整改到位。</w:t>
      </w:r>
    </w:p>
    <w:p w:rsidR="0015383A" w:rsidRPr="00FB1630" w:rsidRDefault="001F69E9" w:rsidP="00E4192C">
      <w:pPr>
        <w:ind w:firstLineChars="200" w:firstLine="640"/>
        <w:rPr>
          <w:rFonts w:ascii="黑体" w:eastAsia="黑体" w:hAnsi="黑体" w:cs="方正仿宋_GBK" w:hint="eastAsia"/>
          <w:sz w:val="32"/>
          <w:szCs w:val="32"/>
        </w:rPr>
      </w:pPr>
      <w:r w:rsidRPr="00FB1630">
        <w:rPr>
          <w:rFonts w:ascii="黑体" w:eastAsia="黑体" w:hAnsi="黑体" w:cs="方正仿宋_GBK" w:hint="eastAsia"/>
          <w:sz w:val="32"/>
          <w:szCs w:val="32"/>
        </w:rPr>
        <w:t>四</w:t>
      </w:r>
      <w:bookmarkStart w:id="0" w:name="_GoBack"/>
      <w:bookmarkEnd w:id="0"/>
      <w:r w:rsidR="00A51ED7" w:rsidRPr="00FB1630">
        <w:rPr>
          <w:rFonts w:ascii="黑体" w:eastAsia="黑体" w:hAnsi="黑体" w:cs="方正仿宋_GBK" w:hint="eastAsia"/>
          <w:sz w:val="32"/>
          <w:szCs w:val="32"/>
        </w:rPr>
        <w:t>、其他要求</w:t>
      </w:r>
    </w:p>
    <w:p w:rsidR="0015383A" w:rsidRPr="00E4192C" w:rsidRDefault="00A51ED7" w:rsidP="00E4192C">
      <w:pPr>
        <w:ind w:firstLineChars="200" w:firstLine="640"/>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各相关院系部门要深刻把握当前时段校园安全工作的重要性，将安全检查落到实处。既做到各司其职，真抓实干，又做到综合治理，全面协调。同时，请各相关部门将本次检查情况与需协调解决的问题形成书面材料，于9月28日前报校保卫处。</w:t>
      </w:r>
    </w:p>
    <w:p w:rsidR="0015383A" w:rsidRPr="00E4192C" w:rsidRDefault="0015383A" w:rsidP="00E4192C">
      <w:pPr>
        <w:ind w:firstLineChars="200" w:firstLine="640"/>
        <w:rPr>
          <w:rFonts w:ascii="方正仿宋_GBK" w:eastAsia="方正仿宋_GBK" w:hAnsi="方正仿宋_GBK" w:cs="方正仿宋_GBK" w:hint="eastAsia"/>
          <w:sz w:val="32"/>
          <w:szCs w:val="32"/>
        </w:rPr>
      </w:pPr>
    </w:p>
    <w:p w:rsidR="0015383A" w:rsidRPr="00E4192C" w:rsidRDefault="00A51ED7" w:rsidP="00E4192C">
      <w:pPr>
        <w:ind w:firstLineChars="200" w:firstLine="640"/>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 xml:space="preserve">附件：安全检查隐患排查记录表。 </w:t>
      </w:r>
    </w:p>
    <w:p w:rsidR="00E4192C" w:rsidRDefault="00E4192C" w:rsidP="00E4192C">
      <w:pPr>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w:t>
      </w:r>
    </w:p>
    <w:p w:rsidR="00E4192C" w:rsidRDefault="00E4192C" w:rsidP="00E4192C">
      <w:pPr>
        <w:ind w:firstLineChars="200" w:firstLine="640"/>
        <w:rPr>
          <w:rFonts w:ascii="方正仿宋_GBK" w:eastAsia="方正仿宋_GBK" w:hAnsi="方正仿宋_GBK" w:cs="方正仿宋_GBK" w:hint="eastAsia"/>
          <w:sz w:val="32"/>
          <w:szCs w:val="32"/>
        </w:rPr>
      </w:pPr>
    </w:p>
    <w:p w:rsidR="00E4192C" w:rsidRDefault="00E4192C" w:rsidP="00E4192C">
      <w:pPr>
        <w:ind w:firstLineChars="200" w:firstLine="640"/>
        <w:rPr>
          <w:rFonts w:ascii="方正仿宋_GBK" w:eastAsia="方正仿宋_GBK" w:hAnsi="方正仿宋_GBK" w:cs="方正仿宋_GBK" w:hint="eastAsia"/>
          <w:sz w:val="32"/>
          <w:szCs w:val="32"/>
        </w:rPr>
      </w:pPr>
    </w:p>
    <w:p w:rsidR="0015383A" w:rsidRPr="00E4192C" w:rsidRDefault="00E4192C" w:rsidP="00E4192C">
      <w:pPr>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w:t>
      </w:r>
      <w:r w:rsidR="00A51ED7" w:rsidRPr="00E4192C">
        <w:rPr>
          <w:rFonts w:ascii="方正仿宋_GBK" w:eastAsia="方正仿宋_GBK" w:hAnsi="方正仿宋_GBK" w:cs="方正仿宋_GBK" w:hint="eastAsia"/>
          <w:sz w:val="32"/>
          <w:szCs w:val="32"/>
        </w:rPr>
        <w:t xml:space="preserve"> 中国药科大学保卫处</w:t>
      </w:r>
    </w:p>
    <w:p w:rsidR="0015383A" w:rsidRPr="00E4192C" w:rsidRDefault="00E4192C" w:rsidP="00E4192C">
      <w:pPr>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 xml:space="preserve">                         </w:t>
      </w:r>
      <w:r w:rsidR="00A51ED7" w:rsidRPr="00E4192C">
        <w:rPr>
          <w:rFonts w:ascii="方正仿宋_GBK" w:eastAsia="方正仿宋_GBK" w:hAnsi="方正仿宋_GBK" w:cs="方正仿宋_GBK" w:hint="eastAsia"/>
          <w:sz w:val="32"/>
          <w:szCs w:val="32"/>
        </w:rPr>
        <w:t xml:space="preserve">  2019年9月2</w:t>
      </w:r>
      <w:r>
        <w:rPr>
          <w:rFonts w:ascii="方正仿宋_GBK" w:eastAsia="方正仿宋_GBK" w:hAnsi="方正仿宋_GBK" w:cs="方正仿宋_GBK" w:hint="eastAsia"/>
          <w:sz w:val="32"/>
          <w:szCs w:val="32"/>
        </w:rPr>
        <w:t>3</w:t>
      </w:r>
      <w:r w:rsidR="00A51ED7" w:rsidRPr="00E4192C">
        <w:rPr>
          <w:rFonts w:ascii="方正仿宋_GBK" w:eastAsia="方正仿宋_GBK" w:hAnsi="方正仿宋_GBK" w:cs="方正仿宋_GBK" w:hint="eastAsia"/>
          <w:sz w:val="32"/>
          <w:szCs w:val="32"/>
        </w:rPr>
        <w:t>日</w:t>
      </w:r>
    </w:p>
    <w:p w:rsidR="0015383A" w:rsidRPr="00E4192C" w:rsidRDefault="0015383A" w:rsidP="00E4192C">
      <w:pPr>
        <w:rPr>
          <w:rFonts w:ascii="方正仿宋_GBK" w:eastAsia="方正仿宋_GBK" w:hAnsiTheme="minorEastAsia" w:hint="eastAsia"/>
          <w:sz w:val="32"/>
          <w:szCs w:val="32"/>
        </w:rPr>
        <w:sectPr w:rsidR="0015383A" w:rsidRPr="00E4192C">
          <w:pgSz w:w="11906" w:h="16838"/>
          <w:pgMar w:top="1440" w:right="1800" w:bottom="1440" w:left="1800" w:header="851" w:footer="992" w:gutter="0"/>
          <w:cols w:space="425"/>
          <w:docGrid w:type="lines" w:linePitch="312"/>
        </w:sectPr>
      </w:pPr>
    </w:p>
    <w:p w:rsidR="0015383A" w:rsidRPr="00E4192C" w:rsidRDefault="00A51ED7">
      <w:pPr>
        <w:spacing w:line="520" w:lineRule="exact"/>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lastRenderedPageBreak/>
        <w:t>附件：</w:t>
      </w:r>
    </w:p>
    <w:p w:rsidR="0015383A" w:rsidRPr="00E4192C" w:rsidRDefault="00A51ED7">
      <w:pPr>
        <w:spacing w:line="520" w:lineRule="exact"/>
        <w:jc w:val="center"/>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安全检查隐患排查记录表</w:t>
      </w:r>
    </w:p>
    <w:tbl>
      <w:tblPr>
        <w:tblStyle w:val="a3"/>
        <w:tblW w:w="14140" w:type="dxa"/>
        <w:tblLayout w:type="fixed"/>
        <w:tblLook w:val="04A0"/>
      </w:tblPr>
      <w:tblGrid>
        <w:gridCol w:w="996"/>
        <w:gridCol w:w="2163"/>
        <w:gridCol w:w="2096"/>
        <w:gridCol w:w="3684"/>
        <w:gridCol w:w="3588"/>
        <w:gridCol w:w="1613"/>
      </w:tblGrid>
      <w:tr w:rsidR="0015383A" w:rsidRPr="00E4192C">
        <w:trPr>
          <w:trHeight w:val="748"/>
        </w:trPr>
        <w:tc>
          <w:tcPr>
            <w:tcW w:w="996" w:type="dxa"/>
            <w:vAlign w:val="center"/>
          </w:tcPr>
          <w:p w:rsidR="0015383A" w:rsidRPr="00E4192C" w:rsidRDefault="00A51ED7">
            <w:pPr>
              <w:spacing w:line="520" w:lineRule="exact"/>
              <w:jc w:val="center"/>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序号</w:t>
            </w:r>
          </w:p>
        </w:tc>
        <w:tc>
          <w:tcPr>
            <w:tcW w:w="2163" w:type="dxa"/>
            <w:vAlign w:val="center"/>
          </w:tcPr>
          <w:p w:rsidR="0015383A" w:rsidRPr="00E4192C" w:rsidRDefault="00A51ED7">
            <w:pPr>
              <w:spacing w:line="520" w:lineRule="exact"/>
              <w:jc w:val="center"/>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检查时间</w:t>
            </w:r>
          </w:p>
        </w:tc>
        <w:tc>
          <w:tcPr>
            <w:tcW w:w="2096" w:type="dxa"/>
            <w:vAlign w:val="center"/>
          </w:tcPr>
          <w:p w:rsidR="0015383A" w:rsidRPr="00E4192C" w:rsidRDefault="00A51ED7">
            <w:pPr>
              <w:spacing w:line="520" w:lineRule="exact"/>
              <w:jc w:val="center"/>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检查地点</w:t>
            </w:r>
          </w:p>
        </w:tc>
        <w:tc>
          <w:tcPr>
            <w:tcW w:w="3684" w:type="dxa"/>
            <w:vAlign w:val="center"/>
          </w:tcPr>
          <w:p w:rsidR="0015383A" w:rsidRPr="00E4192C" w:rsidRDefault="00A51ED7">
            <w:pPr>
              <w:spacing w:line="520" w:lineRule="exact"/>
              <w:jc w:val="center"/>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发现隐患</w:t>
            </w:r>
          </w:p>
        </w:tc>
        <w:tc>
          <w:tcPr>
            <w:tcW w:w="3588" w:type="dxa"/>
            <w:vAlign w:val="center"/>
          </w:tcPr>
          <w:p w:rsidR="0015383A" w:rsidRPr="00E4192C" w:rsidRDefault="00A51ED7">
            <w:pPr>
              <w:spacing w:line="520" w:lineRule="exact"/>
              <w:jc w:val="center"/>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整改情况</w:t>
            </w:r>
          </w:p>
        </w:tc>
        <w:tc>
          <w:tcPr>
            <w:tcW w:w="1613" w:type="dxa"/>
            <w:vAlign w:val="center"/>
          </w:tcPr>
          <w:p w:rsidR="0015383A" w:rsidRPr="00E4192C" w:rsidRDefault="00A51ED7">
            <w:pPr>
              <w:spacing w:line="520" w:lineRule="exact"/>
              <w:jc w:val="center"/>
              <w:rPr>
                <w:rFonts w:ascii="方正仿宋_GBK" w:eastAsia="方正仿宋_GBK" w:hAnsi="方正仿宋_GBK" w:cs="方正仿宋_GBK" w:hint="eastAsia"/>
                <w:sz w:val="32"/>
                <w:szCs w:val="32"/>
              </w:rPr>
            </w:pPr>
            <w:r w:rsidRPr="00E4192C">
              <w:rPr>
                <w:rFonts w:ascii="方正仿宋_GBK" w:eastAsia="方正仿宋_GBK" w:hAnsi="方正仿宋_GBK" w:cs="方正仿宋_GBK" w:hint="eastAsia"/>
                <w:sz w:val="32"/>
                <w:szCs w:val="32"/>
              </w:rPr>
              <w:t>备注</w:t>
            </w:r>
          </w:p>
        </w:tc>
      </w:tr>
      <w:tr w:rsidR="0015383A" w:rsidRPr="00E4192C">
        <w:trPr>
          <w:trHeight w:val="748"/>
        </w:trPr>
        <w:tc>
          <w:tcPr>
            <w:tcW w:w="9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16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0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684"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588"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161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r>
      <w:tr w:rsidR="0015383A" w:rsidRPr="00E4192C">
        <w:trPr>
          <w:trHeight w:val="748"/>
        </w:trPr>
        <w:tc>
          <w:tcPr>
            <w:tcW w:w="9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16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0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684"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588"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161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r>
      <w:tr w:rsidR="0015383A" w:rsidRPr="00E4192C">
        <w:trPr>
          <w:trHeight w:val="748"/>
        </w:trPr>
        <w:tc>
          <w:tcPr>
            <w:tcW w:w="9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16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0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684"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588"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161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r>
      <w:tr w:rsidR="0015383A" w:rsidRPr="00E4192C">
        <w:trPr>
          <w:trHeight w:val="748"/>
        </w:trPr>
        <w:tc>
          <w:tcPr>
            <w:tcW w:w="9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16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0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684"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588"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161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r>
      <w:tr w:rsidR="0015383A" w:rsidRPr="00E4192C">
        <w:trPr>
          <w:trHeight w:val="748"/>
        </w:trPr>
        <w:tc>
          <w:tcPr>
            <w:tcW w:w="9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16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0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684"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588"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161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r>
      <w:tr w:rsidR="0015383A" w:rsidRPr="00E4192C">
        <w:trPr>
          <w:trHeight w:val="748"/>
        </w:trPr>
        <w:tc>
          <w:tcPr>
            <w:tcW w:w="9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16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0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684"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588"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161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r>
      <w:tr w:rsidR="0015383A" w:rsidRPr="00E4192C">
        <w:trPr>
          <w:trHeight w:val="748"/>
        </w:trPr>
        <w:tc>
          <w:tcPr>
            <w:tcW w:w="9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16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0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684"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588"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161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r>
      <w:tr w:rsidR="0015383A" w:rsidRPr="00E4192C">
        <w:trPr>
          <w:trHeight w:val="760"/>
        </w:trPr>
        <w:tc>
          <w:tcPr>
            <w:tcW w:w="9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16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2096"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684"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3588"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c>
          <w:tcPr>
            <w:tcW w:w="1613" w:type="dxa"/>
            <w:vAlign w:val="center"/>
          </w:tcPr>
          <w:p w:rsidR="0015383A" w:rsidRPr="00E4192C" w:rsidRDefault="0015383A">
            <w:pPr>
              <w:spacing w:line="520" w:lineRule="exact"/>
              <w:jc w:val="center"/>
              <w:rPr>
                <w:rFonts w:ascii="方正仿宋_GBK" w:eastAsia="方正仿宋_GBK" w:hAnsi="方正仿宋_GBK" w:cs="方正仿宋_GBK" w:hint="eastAsia"/>
                <w:sz w:val="32"/>
                <w:szCs w:val="32"/>
              </w:rPr>
            </w:pPr>
          </w:p>
        </w:tc>
      </w:tr>
    </w:tbl>
    <w:p w:rsidR="0015383A" w:rsidRPr="00E4192C" w:rsidRDefault="0015383A">
      <w:pPr>
        <w:tabs>
          <w:tab w:val="left" w:pos="3093"/>
        </w:tabs>
        <w:jc w:val="left"/>
        <w:rPr>
          <w:rFonts w:ascii="方正仿宋_GBK" w:eastAsia="方正仿宋_GBK" w:hint="eastAsia"/>
          <w:sz w:val="32"/>
          <w:szCs w:val="32"/>
        </w:rPr>
      </w:pPr>
    </w:p>
    <w:sectPr w:rsidR="0015383A" w:rsidRPr="00E4192C" w:rsidSect="00DE7F6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461" w:rsidRDefault="00F13461" w:rsidP="00A05B5F">
      <w:r>
        <w:separator/>
      </w:r>
    </w:p>
  </w:endnote>
  <w:endnote w:type="continuationSeparator" w:id="1">
    <w:p w:rsidR="00F13461" w:rsidRDefault="00F13461" w:rsidP="00A05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461" w:rsidRDefault="00F13461" w:rsidP="00A05B5F">
      <w:r>
        <w:separator/>
      </w:r>
    </w:p>
  </w:footnote>
  <w:footnote w:type="continuationSeparator" w:id="1">
    <w:p w:rsidR="00F13461" w:rsidRDefault="00F13461" w:rsidP="00A05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6339A"/>
    <w:multiLevelType w:val="hybridMultilevel"/>
    <w:tmpl w:val="EFEEFF6C"/>
    <w:lvl w:ilvl="0" w:tplc="F81017F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910250D"/>
    <w:multiLevelType w:val="singleLevel"/>
    <w:tmpl w:val="5910250D"/>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35C"/>
    <w:rsid w:val="000254F0"/>
    <w:rsid w:val="000B435C"/>
    <w:rsid w:val="000C2865"/>
    <w:rsid w:val="0015383A"/>
    <w:rsid w:val="00162F82"/>
    <w:rsid w:val="001C3403"/>
    <w:rsid w:val="001F69E9"/>
    <w:rsid w:val="002162B8"/>
    <w:rsid w:val="002A7DB4"/>
    <w:rsid w:val="00427B2F"/>
    <w:rsid w:val="0047621A"/>
    <w:rsid w:val="005428C7"/>
    <w:rsid w:val="005665A8"/>
    <w:rsid w:val="006658DD"/>
    <w:rsid w:val="0067194C"/>
    <w:rsid w:val="006C21B5"/>
    <w:rsid w:val="00757815"/>
    <w:rsid w:val="00785B7C"/>
    <w:rsid w:val="008A0596"/>
    <w:rsid w:val="008F41CF"/>
    <w:rsid w:val="009B46A9"/>
    <w:rsid w:val="00A05B5F"/>
    <w:rsid w:val="00A16F3E"/>
    <w:rsid w:val="00A51ED7"/>
    <w:rsid w:val="00A53FC6"/>
    <w:rsid w:val="00A56DC0"/>
    <w:rsid w:val="00A714A3"/>
    <w:rsid w:val="00B2661B"/>
    <w:rsid w:val="00B3786D"/>
    <w:rsid w:val="00B8508E"/>
    <w:rsid w:val="00BF2622"/>
    <w:rsid w:val="00C6535A"/>
    <w:rsid w:val="00C9213B"/>
    <w:rsid w:val="00D3375E"/>
    <w:rsid w:val="00D67623"/>
    <w:rsid w:val="00D76F8C"/>
    <w:rsid w:val="00DC03A6"/>
    <w:rsid w:val="00DC63B0"/>
    <w:rsid w:val="00DE7F60"/>
    <w:rsid w:val="00E259F9"/>
    <w:rsid w:val="00E4192C"/>
    <w:rsid w:val="00E42326"/>
    <w:rsid w:val="00E87A1E"/>
    <w:rsid w:val="00F05020"/>
    <w:rsid w:val="00F13461"/>
    <w:rsid w:val="00F14C13"/>
    <w:rsid w:val="00F855BA"/>
    <w:rsid w:val="00FB1630"/>
    <w:rsid w:val="024C6D2F"/>
    <w:rsid w:val="096767AE"/>
    <w:rsid w:val="0A5154F2"/>
    <w:rsid w:val="0B590A2E"/>
    <w:rsid w:val="134C2D38"/>
    <w:rsid w:val="137D7686"/>
    <w:rsid w:val="194C59FF"/>
    <w:rsid w:val="19ED6C0D"/>
    <w:rsid w:val="1B0C38F5"/>
    <w:rsid w:val="1DA43005"/>
    <w:rsid w:val="222D7F5F"/>
    <w:rsid w:val="22A10F58"/>
    <w:rsid w:val="28660739"/>
    <w:rsid w:val="2BF3782C"/>
    <w:rsid w:val="310E4162"/>
    <w:rsid w:val="32D2002A"/>
    <w:rsid w:val="3328345D"/>
    <w:rsid w:val="34F54978"/>
    <w:rsid w:val="355F57E3"/>
    <w:rsid w:val="38397F37"/>
    <w:rsid w:val="383A53BF"/>
    <w:rsid w:val="393720EA"/>
    <w:rsid w:val="3AC9427E"/>
    <w:rsid w:val="3DE77B97"/>
    <w:rsid w:val="41013249"/>
    <w:rsid w:val="471414BE"/>
    <w:rsid w:val="47A367F4"/>
    <w:rsid w:val="4A7C16F7"/>
    <w:rsid w:val="4D5A3023"/>
    <w:rsid w:val="4E846819"/>
    <w:rsid w:val="503B6134"/>
    <w:rsid w:val="51255119"/>
    <w:rsid w:val="580D365F"/>
    <w:rsid w:val="5D17214A"/>
    <w:rsid w:val="65360859"/>
    <w:rsid w:val="6B7347AB"/>
    <w:rsid w:val="6D6E1D75"/>
    <w:rsid w:val="71710FA3"/>
    <w:rsid w:val="7C8106AE"/>
    <w:rsid w:val="7E3560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qFormat/>
    <w:rsid w:val="00DE7F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05B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5B5F"/>
    <w:rPr>
      <w:kern w:val="2"/>
      <w:sz w:val="18"/>
      <w:szCs w:val="18"/>
    </w:rPr>
  </w:style>
  <w:style w:type="paragraph" w:styleId="a5">
    <w:name w:val="footer"/>
    <w:basedOn w:val="a"/>
    <w:link w:val="Char0"/>
    <w:uiPriority w:val="99"/>
    <w:unhideWhenUsed/>
    <w:rsid w:val="00A05B5F"/>
    <w:pPr>
      <w:tabs>
        <w:tab w:val="center" w:pos="4153"/>
        <w:tab w:val="right" w:pos="8306"/>
      </w:tabs>
      <w:snapToGrid w:val="0"/>
      <w:jc w:val="left"/>
    </w:pPr>
    <w:rPr>
      <w:sz w:val="18"/>
      <w:szCs w:val="18"/>
    </w:rPr>
  </w:style>
  <w:style w:type="character" w:customStyle="1" w:styleId="Char0">
    <w:name w:val="页脚 Char"/>
    <w:basedOn w:val="a0"/>
    <w:link w:val="a5"/>
    <w:uiPriority w:val="99"/>
    <w:rsid w:val="00A05B5F"/>
    <w:rPr>
      <w:kern w:val="2"/>
      <w:sz w:val="18"/>
      <w:szCs w:val="18"/>
    </w:rPr>
  </w:style>
  <w:style w:type="paragraph" w:styleId="a6">
    <w:name w:val="List Paragraph"/>
    <w:basedOn w:val="a"/>
    <w:uiPriority w:val="99"/>
    <w:unhideWhenUsed/>
    <w:rsid w:val="00785B7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05B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5B5F"/>
    <w:rPr>
      <w:kern w:val="2"/>
      <w:sz w:val="18"/>
      <w:szCs w:val="18"/>
    </w:rPr>
  </w:style>
  <w:style w:type="paragraph" w:styleId="a5">
    <w:name w:val="footer"/>
    <w:basedOn w:val="a"/>
    <w:link w:val="Char0"/>
    <w:uiPriority w:val="99"/>
    <w:unhideWhenUsed/>
    <w:rsid w:val="00A05B5F"/>
    <w:pPr>
      <w:tabs>
        <w:tab w:val="center" w:pos="4153"/>
        <w:tab w:val="right" w:pos="8306"/>
      </w:tabs>
      <w:snapToGrid w:val="0"/>
      <w:jc w:val="left"/>
    </w:pPr>
    <w:rPr>
      <w:sz w:val="18"/>
      <w:szCs w:val="18"/>
    </w:rPr>
  </w:style>
  <w:style w:type="character" w:customStyle="1" w:styleId="Char0">
    <w:name w:val="页脚 Char"/>
    <w:basedOn w:val="a0"/>
    <w:link w:val="a5"/>
    <w:uiPriority w:val="99"/>
    <w:rsid w:val="00A05B5F"/>
    <w:rPr>
      <w:kern w:val="2"/>
      <w:sz w:val="18"/>
      <w:szCs w:val="18"/>
    </w:rPr>
  </w:style>
  <w:style w:type="paragraph" w:styleId="a6">
    <w:name w:val="List Paragraph"/>
    <w:basedOn w:val="a"/>
    <w:uiPriority w:val="99"/>
    <w:unhideWhenUsed/>
    <w:rsid w:val="00785B7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吴振华</dc:creator>
  <cp:lastModifiedBy>李腾</cp:lastModifiedBy>
  <cp:revision>41</cp:revision>
  <cp:lastPrinted>2017-05-08T08:22:00Z</cp:lastPrinted>
  <dcterms:created xsi:type="dcterms:W3CDTF">2017-03-21T01:22:00Z</dcterms:created>
  <dcterms:modified xsi:type="dcterms:W3CDTF">2019-09-23T02:52:00Z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